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3118E0" w:rsidRPr="003118E0">
        <w:rPr>
          <w:b/>
          <w:bCs/>
          <w:sz w:val="24"/>
          <w:szCs w:val="24"/>
        </w:rPr>
        <w:t>Przebudowa dróg powiatowych Nr 1117R, Nr 1119R i Nr 1121R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</w:t>
      </w:r>
      <w:r w:rsidR="003118E0">
        <w:rPr>
          <w:sz w:val="24"/>
          <w:szCs w:val="24"/>
        </w:rPr>
        <w:br/>
      </w:r>
      <w:bookmarkStart w:id="0" w:name="_GoBack"/>
      <w:bookmarkEnd w:id="0"/>
      <w:r>
        <w:rPr>
          <w:sz w:val="24"/>
          <w:szCs w:val="24"/>
        </w:rPr>
        <w:t xml:space="preserve">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3118E0"/>
    <w:rsid w:val="0067367B"/>
    <w:rsid w:val="00697481"/>
    <w:rsid w:val="006C606E"/>
    <w:rsid w:val="0086441D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2021-07-21T08:19:00Z</dcterms:created>
  <dcterms:modified xsi:type="dcterms:W3CDTF">2022-09-22T11:28:00Z</dcterms:modified>
</cp:coreProperties>
</file>